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/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sz w:val="28"/>
          <w:szCs w:val="28"/>
          <w:u w:val="none"/>
          <w:em w:val="none"/>
        </w:rPr>
        <w:t xml:space="preserve">Хомут ШРУСа </w:t>
      </w: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sz w:val="28"/>
          <w:szCs w:val="28"/>
          <w:u w:val="none"/>
          <w:em w:val="none"/>
        </w:rPr>
        <w:t>универсальн</w:t>
      </w: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sz w:val="28"/>
          <w:szCs w:val="28"/>
          <w:u w:val="none"/>
          <w:em w:val="none"/>
        </w:rPr>
        <w:t xml:space="preserve">ый ушковый </w:t>
      </w: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sz w:val="28"/>
          <w:szCs w:val="28"/>
          <w:u w:val="none"/>
          <w:em w:val="none"/>
          <w:lang w:val="en-US"/>
        </w:rPr>
        <w:t>Homutprof</w:t>
      </w:r>
    </w:p>
    <w:p>
      <w:pPr>
        <w:pStyle w:val="Normal"/>
        <w:jc w:val="center"/>
        <w:rPr>
          <w:rFonts w:ascii="Arial" w:hAnsi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outline w:val="false"/>
          <w:shadow w:val="false"/>
          <w:color w:val="333333"/>
          <w:spacing w:val="0"/>
          <w:sz w:val="28"/>
          <w:szCs w:val="28"/>
          <w:u w:val="none"/>
          <w:em w:val="none"/>
          <w:lang w:val="en-US"/>
        </w:rPr>
      </w:pPr>
      <w:r>
        <w:rPr/>
      </w:r>
    </w:p>
    <w:p>
      <w:pPr>
        <w:pStyle w:val="Normal"/>
        <w:jc w:val="center"/>
        <w:rPr>
          <w:b w:val="false"/>
          <w:b w:val="false"/>
          <w:i w:val="false"/>
          <w:i w:val="false"/>
          <w:caps w:val="false"/>
          <w:smallCaps w:val="false"/>
          <w:color w:val="333333"/>
          <w:spacing w:val="0"/>
        </w:rPr>
      </w:pPr>
      <w:r>
        <w:rPr>
          <w:b w:val="false"/>
          <w:i w:val="false"/>
          <w:caps w:val="false"/>
          <w:smallCaps w:val="false"/>
          <w:color w:val="333333"/>
          <w:spacing w:val="0"/>
        </w:rPr>
      </w:r>
    </w:p>
    <w:p>
      <w:pPr>
        <w:pStyle w:val="Style15"/>
        <w:widowControl/>
        <w:ind w:left="0" w:right="0" w:hanging="0"/>
        <w:jc w:val="both"/>
        <w:rPr/>
      </w:pPr>
      <w:r>
        <w:rPr>
          <w:rFonts w:ascii="Roboto;sans-serif" w:hAnsi="Roboto;sans-serif"/>
          <w:b w:val="false"/>
          <w:i w:val="false"/>
          <w:caps w:val="false"/>
          <w:smallCaps w:val="false"/>
          <w:color w:val="333333"/>
          <w:spacing w:val="0"/>
          <w:sz w:val="21"/>
        </w:rPr>
        <w:tab/>
        <w:t xml:space="preserve">Хомуты изготовлены в виде плоской ленты с перфорацией, из нержавеющей стали шириной 7мм и толщиной 0.8мм. При монтаже сначала замеряется обжимаемый диаметр, затем лишняя лента откусывается клещами. Далее оставшаяся лента накидывается на крючки, и ушко хомута обжимается до полного зажатия. Качественный металл позволяет производить зажатие с максимально приложенной силой, крючки не выгибаются и не деформируются. </w:t>
      </w:r>
    </w:p>
    <w:p>
      <w:pPr>
        <w:pStyle w:val="Style15"/>
        <w:widowControl/>
        <w:ind w:left="0" w:right="0" w:hanging="0"/>
        <w:jc w:val="both"/>
        <w:rPr/>
      </w:pPr>
      <w:r>
        <w:rPr>
          <w:rFonts w:ascii="Roboto;sans-serif" w:hAnsi="Roboto;sans-serif"/>
          <w:b w:val="false"/>
          <w:i w:val="false"/>
          <w:caps w:val="false"/>
          <w:smallCaps w:val="false"/>
          <w:color w:val="333333"/>
          <w:spacing w:val="0"/>
          <w:sz w:val="21"/>
        </w:rPr>
        <w:tab/>
        <w:t>Данные хомуты предназначены для обжатия пыльников ШРУСа из резины и полиуретана. Для монтажа пыльников ШРУСа из ТРЕ могут понадобиться ушковые хомуты размер в размер, с конструкцией язычок-канавка.</w:t>
      </w:r>
      <w:r>
        <w:rPr>
          <w:rFonts w:ascii="Roboto;sans-serif" w:hAnsi="Roboto;sans-serif"/>
          <w:b w:val="false"/>
          <w:i w:val="false"/>
          <w:caps w:val="false"/>
          <w:smallCaps w:val="false"/>
          <w:color w:val="333333"/>
          <w:spacing w:val="0"/>
          <w:sz w:val="21"/>
        </w:rPr>
        <w:t xml:space="preserve"> </w:t>
      </w:r>
    </w:p>
    <w:p>
      <w:pPr>
        <w:pStyle w:val="Style15"/>
        <w:widowControl/>
        <w:ind w:left="0" w:right="0" w:hanging="0"/>
        <w:jc w:val="both"/>
        <w:rPr>
          <w:rFonts w:ascii="Roboto;sans-serif" w:hAnsi="Roboto;sans-serif"/>
          <w:b w:val="false"/>
          <w:b w:val="false"/>
          <w:i w:val="false"/>
          <w:i w:val="false"/>
          <w:caps w:val="false"/>
          <w:smallCaps w:val="false"/>
          <w:color w:val="333333"/>
          <w:spacing w:val="0"/>
          <w:sz w:val="21"/>
        </w:rPr>
      </w:pPr>
      <w:r>
        <w:rPr>
          <w:rFonts w:ascii="Roboto;sans-serif" w:hAnsi="Roboto;sans-serif"/>
          <w:b w:val="false"/>
          <w:i w:val="false"/>
          <w:caps w:val="false"/>
          <w:smallCaps w:val="false"/>
          <w:color w:val="333333"/>
          <w:spacing w:val="0"/>
          <w:sz w:val="21"/>
        </w:rPr>
        <w:tab/>
      </w:r>
      <w:r>
        <w:rPr>
          <w:rFonts w:ascii="Roboto;sans-serif" w:hAnsi="Roboto;sans-serif"/>
          <w:b w:val="false"/>
          <w:i w:val="false"/>
          <w:caps w:val="false"/>
          <w:smallCaps w:val="false"/>
          <w:color w:val="333333"/>
          <w:spacing w:val="0"/>
          <w:sz w:val="21"/>
        </w:rPr>
        <w:t>Последний хомут может применяться для больших «гранат» с диаметром больше 120 мм и для чехлов пневмобаллонов в пневмоподвеске.</w:t>
      </w:r>
      <w:r>
        <w:rPr>
          <w:rFonts w:ascii="Roboto;sans-serif" w:hAnsi="Roboto;sans-serif"/>
          <w:b w:val="false"/>
          <w:i w:val="false"/>
          <w:caps w:val="false"/>
          <w:smallCaps w:val="false"/>
          <w:color w:val="333333"/>
          <w:spacing w:val="0"/>
          <w:sz w:val="21"/>
        </w:rPr>
        <w:t xml:space="preserve"> </w:t>
      </w:r>
    </w:p>
    <w:p>
      <w:pPr>
        <w:pStyle w:val="Normal"/>
        <w:rPr/>
      </w:pPr>
      <w:r>
        <w:rPr/>
      </w:r>
    </w:p>
    <w:tbl>
      <w:tblPr>
        <w:tblW w:w="9638" w:type="dxa"/>
        <w:jc w:val="left"/>
        <w:tblInd w:w="0" w:type="dxa"/>
        <w:tblCellMar>
          <w:top w:w="0" w:type="dxa"/>
          <w:left w:w="0" w:type="dxa"/>
          <w:bottom w:w="45" w:type="dxa"/>
          <w:right w:w="45" w:type="dxa"/>
        </w:tblCellMar>
      </w:tblPr>
      <w:tblGrid>
        <w:gridCol w:w="1446"/>
        <w:gridCol w:w="1175"/>
        <w:gridCol w:w="7017"/>
      </w:tblGrid>
      <w:tr>
        <w:trPr/>
        <w:tc>
          <w:tcPr>
            <w:tcW w:w="1446" w:type="dxa"/>
            <w:tcBorders>
              <w:bottom w:val="single" w:sz="2" w:space="0" w:color="DDDDDD"/>
              <w:right w:val="single" w:sz="2" w:space="0" w:color="DDDDDD"/>
            </w:tcBorders>
            <w:shd w:fill="auto" w:val="clear"/>
            <w:vAlign w:val="center"/>
          </w:tcPr>
          <w:p>
            <w:pPr>
              <w:pStyle w:val="Style20"/>
              <w:rPr>
                <w:rFonts w:ascii="Roboto;sans-serif" w:hAnsi="Roboto;sans-serif"/>
                <w:b w:val="false"/>
                <w:i w:val="false"/>
                <w:caps w:val="false"/>
                <w:smallCaps w:val="false"/>
              </w:rPr>
            </w:pPr>
            <w:r>
              <w:rPr>
                <w:rFonts w:ascii="Roboto;sans-serif" w:hAnsi="Roboto;sans-serif"/>
                <w:b w:val="false"/>
                <w:i w:val="false"/>
                <w:caps w:val="false"/>
                <w:smallCaps w:val="false"/>
              </w:rPr>
              <w:t>ХомутПроф</w:t>
            </w:r>
          </w:p>
        </w:tc>
        <w:tc>
          <w:tcPr>
            <w:tcW w:w="1175" w:type="dxa"/>
            <w:tcBorders>
              <w:bottom w:val="single" w:sz="2" w:space="0" w:color="DDDDDD"/>
              <w:right w:val="single" w:sz="2" w:space="0" w:color="DDDDDD"/>
            </w:tcBorders>
            <w:shd w:fill="auto" w:val="clear"/>
            <w:vAlign w:val="center"/>
          </w:tcPr>
          <w:p>
            <w:pPr>
              <w:pStyle w:val="Style20"/>
              <w:rPr>
                <w:rFonts w:ascii="Roboto;sans-serif" w:hAnsi="Roboto;sans-serif"/>
                <w:b w:val="false"/>
                <w:i w:val="false"/>
                <w:caps w:val="false"/>
                <w:smallCaps w:val="false"/>
              </w:rPr>
            </w:pPr>
            <w:r>
              <w:rPr>
                <w:rFonts w:ascii="Roboto;sans-serif" w:hAnsi="Roboto;sans-serif"/>
                <w:b w:val="false"/>
                <w:i w:val="false"/>
                <w:caps w:val="false"/>
                <w:smallCaps w:val="false"/>
              </w:rPr>
              <w:t>2550</w:t>
            </w:r>
          </w:p>
        </w:tc>
        <w:tc>
          <w:tcPr>
            <w:tcW w:w="7017" w:type="dxa"/>
            <w:tcBorders>
              <w:bottom w:val="single" w:sz="2" w:space="0" w:color="DDDDDD"/>
              <w:right w:val="single" w:sz="2" w:space="0" w:color="DDDDDD"/>
            </w:tcBorders>
            <w:shd w:fill="auto" w:val="clear"/>
            <w:vAlign w:val="center"/>
          </w:tcPr>
          <w:p>
            <w:pPr>
              <w:pStyle w:val="Style20"/>
              <w:rPr>
                <w:rFonts w:ascii="Roboto;sans-serif" w:hAnsi="Roboto;sans-serif"/>
                <w:b w:val="false"/>
                <w:i w:val="false"/>
                <w:caps w:val="false"/>
                <w:smallCaps w:val="false"/>
              </w:rPr>
            </w:pPr>
            <w:r>
              <w:rPr>
                <w:rFonts w:ascii="Roboto;sans-serif" w:hAnsi="Roboto;sans-serif"/>
                <w:b w:val="false"/>
                <w:i w:val="false"/>
                <w:caps w:val="false"/>
                <w:smallCaps w:val="false"/>
              </w:rPr>
              <w:t>Хомут пыльника ШРУСа ХомутПроф универсальный, диапазон 25.0-50.0мм — 708R</w:t>
            </w:r>
          </w:p>
        </w:tc>
      </w:tr>
      <w:tr>
        <w:trPr/>
        <w:tc>
          <w:tcPr>
            <w:tcW w:w="1446" w:type="dxa"/>
            <w:tcBorders>
              <w:bottom w:val="single" w:sz="2" w:space="0" w:color="DDDDDD"/>
              <w:right w:val="single" w:sz="2" w:space="0" w:color="DDDDDD"/>
            </w:tcBorders>
            <w:shd w:fill="auto" w:val="clear"/>
            <w:vAlign w:val="center"/>
          </w:tcPr>
          <w:p>
            <w:pPr>
              <w:pStyle w:val="Style20"/>
              <w:rPr>
                <w:rFonts w:ascii="Roboto;sans-serif" w:hAnsi="Roboto;sans-serif"/>
                <w:b w:val="false"/>
                <w:i w:val="false"/>
                <w:caps w:val="false"/>
                <w:smallCaps w:val="false"/>
              </w:rPr>
            </w:pPr>
            <w:r>
              <w:rPr>
                <w:rFonts w:ascii="Roboto;sans-serif" w:hAnsi="Roboto;sans-serif"/>
                <w:b w:val="false"/>
                <w:i w:val="false"/>
                <w:caps w:val="false"/>
                <w:smallCaps w:val="false"/>
              </w:rPr>
              <w:t>ХомутПроф</w:t>
            </w:r>
          </w:p>
        </w:tc>
        <w:tc>
          <w:tcPr>
            <w:tcW w:w="1175" w:type="dxa"/>
            <w:tcBorders>
              <w:bottom w:val="single" w:sz="2" w:space="0" w:color="DDDDDD"/>
              <w:right w:val="single" w:sz="2" w:space="0" w:color="DDDDDD"/>
            </w:tcBorders>
            <w:shd w:fill="auto" w:val="clear"/>
            <w:vAlign w:val="center"/>
          </w:tcPr>
          <w:p>
            <w:pPr>
              <w:pStyle w:val="Style20"/>
              <w:rPr>
                <w:rFonts w:ascii="Roboto;sans-serif" w:hAnsi="Roboto;sans-serif"/>
                <w:b w:val="false"/>
                <w:i w:val="false"/>
                <w:caps w:val="false"/>
                <w:smallCaps w:val="false"/>
              </w:rPr>
            </w:pPr>
            <w:r>
              <w:rPr>
                <w:rFonts w:ascii="Roboto;sans-serif" w:hAnsi="Roboto;sans-serif"/>
                <w:b w:val="false"/>
                <w:i w:val="false"/>
                <w:caps w:val="false"/>
                <w:smallCaps w:val="false"/>
              </w:rPr>
              <w:t>50120</w:t>
            </w:r>
          </w:p>
        </w:tc>
        <w:tc>
          <w:tcPr>
            <w:tcW w:w="7017" w:type="dxa"/>
            <w:tcBorders>
              <w:bottom w:val="single" w:sz="2" w:space="0" w:color="DDDDDD"/>
              <w:right w:val="single" w:sz="2" w:space="0" w:color="DDDDDD"/>
            </w:tcBorders>
            <w:shd w:fill="auto" w:val="clear"/>
            <w:vAlign w:val="center"/>
          </w:tcPr>
          <w:p>
            <w:pPr>
              <w:pStyle w:val="Style20"/>
              <w:rPr>
                <w:rFonts w:ascii="Roboto;sans-serif" w:hAnsi="Roboto;sans-serif"/>
                <w:b w:val="false"/>
                <w:i w:val="false"/>
                <w:caps w:val="false"/>
                <w:smallCaps w:val="false"/>
              </w:rPr>
            </w:pPr>
            <w:r>
              <w:rPr>
                <w:rFonts w:ascii="Roboto;sans-serif" w:hAnsi="Roboto;sans-serif"/>
                <w:b w:val="false"/>
                <w:i w:val="false"/>
                <w:caps w:val="false"/>
                <w:smallCaps w:val="false"/>
              </w:rPr>
              <w:t>Хомут пыльника ШРУСа ХомутПроф,универсальный, диапазон 50.0-120.0мм — 708R</w:t>
            </w:r>
          </w:p>
        </w:tc>
      </w:tr>
      <w:tr>
        <w:trPr/>
        <w:tc>
          <w:tcPr>
            <w:tcW w:w="1446" w:type="dxa"/>
            <w:tcBorders>
              <w:bottom w:val="single" w:sz="2" w:space="0" w:color="DDDDDD"/>
              <w:right w:val="single" w:sz="2" w:space="0" w:color="DDDDDD"/>
            </w:tcBorders>
            <w:shd w:fill="auto" w:val="clear"/>
            <w:vAlign w:val="center"/>
          </w:tcPr>
          <w:p>
            <w:pPr>
              <w:pStyle w:val="Style20"/>
              <w:rPr>
                <w:rFonts w:ascii="Roboto;sans-serif" w:hAnsi="Roboto;sans-serif"/>
                <w:b w:val="false"/>
                <w:i w:val="false"/>
                <w:caps w:val="false"/>
                <w:smallCaps w:val="false"/>
              </w:rPr>
            </w:pPr>
            <w:r>
              <w:rPr>
                <w:rFonts w:ascii="Roboto;sans-serif" w:hAnsi="Roboto;sans-serif"/>
                <w:b w:val="false"/>
                <w:i w:val="false"/>
                <w:caps w:val="false"/>
                <w:smallCaps w:val="false"/>
              </w:rPr>
              <w:t>ХомутПроф</w:t>
            </w:r>
          </w:p>
        </w:tc>
        <w:tc>
          <w:tcPr>
            <w:tcW w:w="1175" w:type="dxa"/>
            <w:tcBorders>
              <w:bottom w:val="single" w:sz="2" w:space="0" w:color="DDDDDD"/>
              <w:right w:val="single" w:sz="2" w:space="0" w:color="DDDDDD"/>
            </w:tcBorders>
            <w:shd w:fill="auto" w:val="clear"/>
            <w:vAlign w:val="center"/>
          </w:tcPr>
          <w:p>
            <w:pPr>
              <w:pStyle w:val="Style20"/>
              <w:rPr>
                <w:rFonts w:ascii="Roboto;sans-serif" w:hAnsi="Roboto;sans-serif"/>
                <w:b w:val="false"/>
                <w:i w:val="false"/>
                <w:caps w:val="false"/>
                <w:smallCaps w:val="false"/>
              </w:rPr>
            </w:pPr>
            <w:r>
              <w:rPr>
                <w:rFonts w:ascii="Roboto;sans-serif" w:hAnsi="Roboto;sans-serif"/>
                <w:b w:val="false"/>
                <w:i w:val="false"/>
                <w:caps w:val="false"/>
                <w:smallCaps w:val="false"/>
              </w:rPr>
              <w:t>80150</w:t>
            </w:r>
          </w:p>
        </w:tc>
        <w:tc>
          <w:tcPr>
            <w:tcW w:w="7017" w:type="dxa"/>
            <w:tcBorders>
              <w:bottom w:val="single" w:sz="2" w:space="0" w:color="DDDDDD"/>
              <w:right w:val="single" w:sz="2" w:space="0" w:color="DDDDDD"/>
            </w:tcBorders>
            <w:shd w:fill="auto" w:val="clear"/>
            <w:vAlign w:val="center"/>
          </w:tcPr>
          <w:p>
            <w:pPr>
              <w:pStyle w:val="Style20"/>
              <w:rPr>
                <w:rFonts w:ascii="Roboto;sans-serif" w:hAnsi="Roboto;sans-serif"/>
                <w:b w:val="false"/>
                <w:i w:val="false"/>
                <w:caps w:val="false"/>
                <w:smallCaps w:val="false"/>
              </w:rPr>
            </w:pPr>
            <w:r>
              <w:rPr>
                <w:rFonts w:ascii="Roboto;sans-serif" w:hAnsi="Roboto;sans-serif"/>
                <w:b w:val="false"/>
                <w:i w:val="false"/>
                <w:caps w:val="false"/>
                <w:smallCaps w:val="false"/>
              </w:rPr>
              <w:t>Хомут пыльника ШРУСа ХомутПроф, универсальный, диапазон 80.0-150.0мм — 708R</w:t>
            </w:r>
          </w:p>
        </w:tc>
      </w:tr>
      <w:tr>
        <w:trPr/>
        <w:tc>
          <w:tcPr>
            <w:tcW w:w="1446" w:type="dxa"/>
            <w:tcBorders>
              <w:bottom w:val="single" w:sz="2" w:space="0" w:color="DDDDDD"/>
              <w:right w:val="single" w:sz="2" w:space="0" w:color="DDDDDD"/>
            </w:tcBorders>
            <w:shd w:fill="auto" w:val="clear"/>
            <w:vAlign w:val="center"/>
          </w:tcPr>
          <w:p>
            <w:pPr>
              <w:pStyle w:val="Style20"/>
              <w:rPr>
                <w:rFonts w:ascii="Roboto;sans-serif" w:hAnsi="Roboto;sans-serif"/>
                <w:b w:val="false"/>
                <w:i w:val="false"/>
                <w:caps w:val="false"/>
                <w:smallCaps w:val="false"/>
              </w:rPr>
            </w:pPr>
            <w:r>
              <w:rPr>
                <w:rFonts w:ascii="Roboto;sans-serif" w:hAnsi="Roboto;sans-serif"/>
                <w:b w:val="false"/>
                <w:i w:val="false"/>
                <w:caps w:val="false"/>
                <w:smallCaps w:val="false"/>
              </w:rPr>
              <w:t>ХомутПроф</w:t>
            </w:r>
          </w:p>
        </w:tc>
        <w:tc>
          <w:tcPr>
            <w:tcW w:w="1175" w:type="dxa"/>
            <w:tcBorders>
              <w:bottom w:val="single" w:sz="2" w:space="0" w:color="DDDDDD"/>
              <w:right w:val="single" w:sz="2" w:space="0" w:color="DDDDDD"/>
            </w:tcBorders>
            <w:shd w:fill="auto" w:val="clear"/>
            <w:vAlign w:val="center"/>
          </w:tcPr>
          <w:p>
            <w:pPr>
              <w:pStyle w:val="Style20"/>
              <w:rPr>
                <w:rFonts w:ascii="Roboto;sans-serif" w:hAnsi="Roboto;sans-serif"/>
                <w:b w:val="false"/>
                <w:i w:val="false"/>
                <w:caps w:val="false"/>
                <w:smallCaps w:val="false"/>
              </w:rPr>
            </w:pPr>
            <w:r>
              <w:rPr>
                <w:rFonts w:ascii="Roboto;sans-serif" w:hAnsi="Roboto;sans-serif"/>
                <w:b w:val="false"/>
                <w:i w:val="false"/>
                <w:caps w:val="false"/>
                <w:smallCaps w:val="false"/>
              </w:rPr>
              <w:t>15900020</w:t>
            </w:r>
          </w:p>
        </w:tc>
        <w:tc>
          <w:tcPr>
            <w:tcW w:w="7017" w:type="dxa"/>
            <w:tcBorders>
              <w:bottom w:val="single" w:sz="2" w:space="0" w:color="DDDDDD"/>
              <w:right w:val="single" w:sz="2" w:space="0" w:color="DDDDDD"/>
            </w:tcBorders>
            <w:shd w:fill="auto" w:val="clear"/>
            <w:vAlign w:val="center"/>
          </w:tcPr>
          <w:p>
            <w:pPr>
              <w:pStyle w:val="Style20"/>
              <w:rPr>
                <w:rFonts w:ascii="Roboto;sans-serif" w:hAnsi="Roboto;sans-serif"/>
                <w:b w:val="false"/>
                <w:i w:val="false"/>
                <w:caps w:val="false"/>
                <w:smallCaps w:val="false"/>
              </w:rPr>
            </w:pPr>
            <w:r>
              <w:rPr>
                <w:rFonts w:ascii="Roboto;sans-serif" w:hAnsi="Roboto;sans-serif"/>
                <w:b w:val="false"/>
                <w:i w:val="false"/>
                <w:caps w:val="false"/>
                <w:smallCaps w:val="false"/>
              </w:rPr>
              <w:t>Хомут привода универс, 25-50мм, ХомутПроф, с  перфорацией, W4-нерж.сталь, «CV BOOT CLAMP»</w:t>
            </w:r>
          </w:p>
        </w:tc>
      </w:tr>
      <w:tr>
        <w:trPr/>
        <w:tc>
          <w:tcPr>
            <w:tcW w:w="1446" w:type="dxa"/>
            <w:tcBorders>
              <w:bottom w:val="single" w:sz="2" w:space="0" w:color="DDDDDD"/>
              <w:right w:val="single" w:sz="2" w:space="0" w:color="DDDDDD"/>
            </w:tcBorders>
            <w:shd w:fill="auto" w:val="clear"/>
            <w:vAlign w:val="center"/>
          </w:tcPr>
          <w:p>
            <w:pPr>
              <w:pStyle w:val="Style20"/>
              <w:rPr>
                <w:rFonts w:ascii="Roboto;sans-serif" w:hAnsi="Roboto;sans-serif"/>
                <w:b w:val="false"/>
                <w:i w:val="false"/>
                <w:caps w:val="false"/>
                <w:smallCaps w:val="false"/>
              </w:rPr>
            </w:pPr>
            <w:r>
              <w:rPr>
                <w:rFonts w:ascii="Roboto;sans-serif" w:hAnsi="Roboto;sans-serif"/>
                <w:b w:val="false"/>
                <w:i w:val="false"/>
                <w:caps w:val="false"/>
                <w:smallCaps w:val="false"/>
              </w:rPr>
              <w:t>ХомутПроф</w:t>
            </w:r>
          </w:p>
        </w:tc>
        <w:tc>
          <w:tcPr>
            <w:tcW w:w="1175" w:type="dxa"/>
            <w:tcBorders>
              <w:bottom w:val="single" w:sz="2" w:space="0" w:color="DDDDDD"/>
              <w:right w:val="single" w:sz="2" w:space="0" w:color="DDDDDD"/>
            </w:tcBorders>
            <w:shd w:fill="auto" w:val="clear"/>
            <w:vAlign w:val="center"/>
          </w:tcPr>
          <w:p>
            <w:pPr>
              <w:pStyle w:val="Style20"/>
              <w:rPr>
                <w:rFonts w:ascii="Roboto;sans-serif" w:hAnsi="Roboto;sans-serif"/>
                <w:b w:val="false"/>
                <w:i w:val="false"/>
                <w:caps w:val="false"/>
                <w:smallCaps w:val="false"/>
              </w:rPr>
            </w:pPr>
            <w:r>
              <w:rPr>
                <w:rFonts w:ascii="Roboto;sans-serif" w:hAnsi="Roboto;sans-serif"/>
                <w:b w:val="false"/>
                <w:i w:val="false"/>
                <w:caps w:val="false"/>
                <w:smallCaps w:val="false"/>
              </w:rPr>
              <w:t>15900040</w:t>
            </w:r>
          </w:p>
        </w:tc>
        <w:tc>
          <w:tcPr>
            <w:tcW w:w="7017" w:type="dxa"/>
            <w:tcBorders>
              <w:bottom w:val="single" w:sz="2" w:space="0" w:color="DDDDDD"/>
              <w:right w:val="single" w:sz="2" w:space="0" w:color="DDDDDD"/>
            </w:tcBorders>
            <w:shd w:fill="auto" w:val="clear"/>
            <w:vAlign w:val="center"/>
          </w:tcPr>
          <w:p>
            <w:pPr>
              <w:pStyle w:val="Style20"/>
              <w:rPr>
                <w:rFonts w:ascii="Roboto;sans-serif" w:hAnsi="Roboto;sans-serif"/>
                <w:b w:val="false"/>
                <w:i w:val="false"/>
                <w:caps w:val="false"/>
                <w:smallCaps w:val="false"/>
              </w:rPr>
            </w:pPr>
            <w:r>
              <w:rPr>
                <w:rFonts w:ascii="Roboto;sans-serif" w:hAnsi="Roboto;sans-serif"/>
                <w:b w:val="false"/>
                <w:i w:val="false"/>
                <w:caps w:val="false"/>
                <w:smallCaps w:val="false"/>
              </w:rPr>
              <w:t>Хомут привода универс, 50-120мм, ХомутПроф, с  перфорацией, W4-нерж.сталь, «CV BOOT CLAMP»</w:t>
            </w:r>
          </w:p>
        </w:tc>
      </w:tr>
      <w:tr>
        <w:trPr/>
        <w:tc>
          <w:tcPr>
            <w:tcW w:w="1446" w:type="dxa"/>
            <w:tcBorders>
              <w:bottom w:val="single" w:sz="2" w:space="0" w:color="DDDDDD"/>
              <w:right w:val="single" w:sz="2" w:space="0" w:color="DDDDDD"/>
            </w:tcBorders>
            <w:shd w:fill="auto" w:val="clear"/>
            <w:vAlign w:val="center"/>
          </w:tcPr>
          <w:p>
            <w:pPr>
              <w:pStyle w:val="Style20"/>
              <w:rPr>
                <w:rFonts w:ascii="Roboto;sans-serif" w:hAnsi="Roboto;sans-serif"/>
                <w:b w:val="false"/>
                <w:i w:val="false"/>
                <w:caps w:val="false"/>
                <w:smallCaps w:val="false"/>
              </w:rPr>
            </w:pPr>
            <w:r>
              <w:drawing>
                <wp:anchor behindDoc="0" distT="0" distB="0" distL="0" distR="0" simplePos="0" locked="0" layoutInCell="1" allowOverlap="1" relativeHeight="3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534670</wp:posOffset>
                  </wp:positionV>
                  <wp:extent cx="1395730" cy="1485900"/>
                  <wp:effectExtent l="0" t="0" r="0" b="0"/>
                  <wp:wrapSquare wrapText="largest"/>
                  <wp:docPr id="1" name="Изображение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730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4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2355850</wp:posOffset>
                  </wp:positionV>
                  <wp:extent cx="2241550" cy="1591945"/>
                  <wp:effectExtent l="0" t="0" r="0" b="0"/>
                  <wp:wrapSquare wrapText="largest"/>
                  <wp:docPr id="2" name="Изображение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550" cy="1591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6">
                  <wp:simplePos x="0" y="0"/>
                  <wp:positionH relativeFrom="column">
                    <wp:posOffset>2969895</wp:posOffset>
                  </wp:positionH>
                  <wp:positionV relativeFrom="paragraph">
                    <wp:posOffset>2198370</wp:posOffset>
                  </wp:positionV>
                  <wp:extent cx="1606550" cy="1606550"/>
                  <wp:effectExtent l="0" t="0" r="0" b="0"/>
                  <wp:wrapSquare wrapText="largest"/>
                  <wp:docPr id="3" name="Изображение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50" cy="1606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Roboto;sans-serif" w:hAnsi="Roboto;sans-serif"/>
                <w:b w:val="false"/>
                <w:i w:val="false"/>
                <w:caps w:val="false"/>
                <w:smallCaps w:val="false"/>
              </w:rPr>
              <w:t>ХомутПроф</w:t>
            </w:r>
          </w:p>
        </w:tc>
        <w:tc>
          <w:tcPr>
            <w:tcW w:w="1175" w:type="dxa"/>
            <w:tcBorders>
              <w:bottom w:val="single" w:sz="2" w:space="0" w:color="DDDDDD"/>
              <w:right w:val="single" w:sz="2" w:space="0" w:color="DDDDDD"/>
            </w:tcBorders>
            <w:shd w:fill="auto" w:val="clear"/>
            <w:vAlign w:val="center"/>
          </w:tcPr>
          <w:p>
            <w:pPr>
              <w:pStyle w:val="Style20"/>
              <w:rPr>
                <w:rFonts w:ascii="Roboto;sans-serif" w:hAnsi="Roboto;sans-serif"/>
                <w:b w:val="false"/>
                <w:i w:val="false"/>
                <w:caps w:val="false"/>
                <w:smallCaps w:val="false"/>
              </w:rPr>
            </w:pPr>
            <w:r>
              <w:drawing>
                <wp:anchor behindDoc="0" distT="0" distB="0" distL="0" distR="0" simplePos="0" locked="0" layoutInCell="1" allowOverlap="1" relativeHeight="5">
                  <wp:simplePos x="0" y="0"/>
                  <wp:positionH relativeFrom="column">
                    <wp:posOffset>1713230</wp:posOffset>
                  </wp:positionH>
                  <wp:positionV relativeFrom="paragraph">
                    <wp:posOffset>433070</wp:posOffset>
                  </wp:positionV>
                  <wp:extent cx="2161540" cy="1621155"/>
                  <wp:effectExtent l="0" t="0" r="0" b="0"/>
                  <wp:wrapSquare wrapText="largest"/>
                  <wp:docPr id="4" name="Изображение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Изображение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540" cy="1621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Roboto;sans-serif" w:hAnsi="Roboto;sans-serif"/>
                <w:b w:val="false"/>
                <w:i w:val="false"/>
                <w:caps w:val="false"/>
                <w:smallCaps w:val="false"/>
              </w:rPr>
              <w:t>15900006</w:t>
            </w:r>
          </w:p>
        </w:tc>
        <w:tc>
          <w:tcPr>
            <w:tcW w:w="7017" w:type="dxa"/>
            <w:tcBorders>
              <w:bottom w:val="single" w:sz="2" w:space="0" w:color="DDDDDD"/>
              <w:right w:val="single" w:sz="2" w:space="0" w:color="DDDDDD"/>
            </w:tcBorders>
            <w:shd w:fill="auto" w:val="clear"/>
            <w:vAlign w:val="center"/>
          </w:tcPr>
          <w:p>
            <w:pPr>
              <w:pStyle w:val="Style20"/>
              <w:rPr>
                <w:rFonts w:ascii="Roboto;sans-serif" w:hAnsi="Roboto;sans-serif"/>
                <w:b w:val="false"/>
                <w:i w:val="false"/>
                <w:caps w:val="false"/>
                <w:smallCaps w:val="false"/>
              </w:rPr>
            </w:pPr>
            <w:r>
              <w:rPr>
                <w:rFonts w:ascii="Roboto;sans-serif" w:hAnsi="Roboto;sans-serif"/>
                <w:b w:val="false"/>
                <w:i w:val="false"/>
                <w:caps w:val="false"/>
                <w:smallCaps w:val="false"/>
              </w:rPr>
              <w:t>Хомут привода универс, 80-150мм, ХомутПроф, с  перфорацией, W4-нерж.сталь, «CV BOOT CLAMP»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sectPr>
      <w:headerReference w:type="default" r:id="rId6"/>
      <w:type w:val="nextPage"/>
      <w:pgSz w:w="11906" w:h="16838"/>
      <w:pgMar w:left="1134" w:right="1134" w:header="1134" w:top="2245" w:footer="0" w:bottom="1134" w:gutter="0"/>
      <w:pgNumType w:fmt="decimal"/>
      <w:formProt w:val="false"/>
      <w:textDirection w:val="lrTb"/>
      <w:docGrid w:type="default" w:linePitch="312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erif">
    <w:altName w:val="Times New Roman"/>
    <w:charset w:val="cc"/>
    <w:family w:val="swiss"/>
    <w:pitch w:val="variable"/>
  </w:font>
  <w:font w:name="Liberation Sans">
    <w:altName w:val="Arial"/>
    <w:charset w:val="cc"/>
    <w:family w:val="roman"/>
    <w:pitch w:val="variable"/>
  </w:font>
  <w:font w:name="Arial">
    <w:charset w:val="cc"/>
    <w:family w:val="roman"/>
    <w:pitch w:val="variable"/>
  </w:font>
  <w:font w:name="Roboto">
    <w:altName w:val="sans-serif"/>
    <w:charset w:val="cc"/>
    <w:family w:val="auto"/>
    <w:pitch w:val="default"/>
  </w:font>
  <w:font w:name="Roboto">
    <w:altName w:val="sans-serif"/>
    <w:charset w:val="cc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9"/>
      <w:rPr/>
    </w:pPr>
    <w:r>
      <w:drawing>
        <wp:anchor behindDoc="1" distT="0" distB="0" distL="0" distR="0" simplePos="0" locked="0" layoutInCell="1" allowOverlap="1" relativeHeight="2">
          <wp:simplePos x="0" y="0"/>
          <wp:positionH relativeFrom="column">
            <wp:posOffset>1934845</wp:posOffset>
          </wp:positionH>
          <wp:positionV relativeFrom="paragraph">
            <wp:posOffset>36830</wp:posOffset>
          </wp:positionV>
          <wp:extent cx="2939415" cy="550545"/>
          <wp:effectExtent l="0" t="0" r="0" b="0"/>
          <wp:wrapSquare wrapText="largest"/>
          <wp:docPr id="5" name="Изображение4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Изображение4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939415" cy="5505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Style13"/>
        <w:lang w:val="en-US"/>
      </w:rPr>
      <w:t>h</w:t>
    </w:r>
    <w:r>
      <w:rPr>
        <w:rStyle w:val="Style13"/>
        <w:lang w:val="en-US"/>
      </w:rPr>
      <w:t>ttps://homutprof.ru</w:t>
    </w:r>
  </w:p>
  <w:p>
    <w:pPr>
      <w:pStyle w:val="Style19"/>
      <w:rPr/>
    </w:pPr>
    <w:hyperlink r:id="rId2">
      <w:r>
        <w:rPr>
          <w:rStyle w:val="Style13"/>
          <w:lang w:val="en-US"/>
        </w:rPr>
        <w:t>homutprof@mail.ru</w:t>
      </w:r>
    </w:hyperlink>
    <w:r>
      <w:rPr>
        <w:lang w:val="en-US"/>
      </w:rPr>
      <w:t xml:space="preserve"> </w:t>
    </w:r>
  </w:p>
  <w:p>
    <w:pPr>
      <w:pStyle w:val="Style19"/>
      <w:rPr>
        <w:lang w:val="en-US"/>
      </w:rPr>
    </w:pPr>
    <w:r>
      <w:rPr>
        <w:lang w:val="en-US"/>
      </w:rPr>
      <w:t>+ 7 996 789 12 59</w:t>
    </w:r>
  </w:p>
</w:hdr>
</file>

<file path=word/settings.xml><?xml version="1.0" encoding="utf-8"?>
<w:settings xmlns:w="http://schemas.openxmlformats.org/wordprocessingml/2006/main">
  <w:zoom w:percent="130"/>
  <w:defaultTabStop w:val="408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0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ru-RU" w:eastAsia="zh-CN" w:bidi="hi-IN"/>
    </w:rPr>
  </w:style>
  <w:style w:type="paragraph" w:styleId="2">
    <w:name w:val="Heading 2"/>
    <w:basedOn w:val="Style14"/>
    <w:next w:val="Style15"/>
    <w:qFormat/>
    <w:pPr>
      <w:spacing w:before="200" w:after="120"/>
      <w:outlineLvl w:val="1"/>
    </w:pPr>
    <w:rPr>
      <w:rFonts w:ascii="Liberation Serif" w:hAnsi="Liberation Serif" w:eastAsia="NSimSun" w:cs="Arial"/>
      <w:b/>
      <w:bCs/>
      <w:sz w:val="36"/>
      <w:szCs w:val="36"/>
    </w:rPr>
  </w:style>
  <w:style w:type="character" w:styleId="Style13">
    <w:name w:val="Интернет-ссылка"/>
    <w:rPr>
      <w:color w:val="000080"/>
      <w:u w:val="single"/>
      <w:lang w:val="zxx" w:eastAsia="zxx" w:bidi="zxx"/>
    </w:rPr>
  </w:style>
  <w:style w:type="character" w:styleId="ListLabel1">
    <w:name w:val="ListLabel 1"/>
    <w:qFormat/>
    <w:rPr>
      <w:lang w:val="en-US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Ari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"/>
    </w:rPr>
  </w:style>
  <w:style w:type="paragraph" w:styleId="Style19">
    <w:name w:val="Header"/>
    <w:basedOn w:val="Normal"/>
    <w:pPr>
      <w:suppressLineNumbers/>
      <w:tabs>
        <w:tab w:val="clear" w:pos="408"/>
        <w:tab w:val="center" w:pos="4819" w:leader="none"/>
        <w:tab w:val="right" w:pos="9638" w:leader="none"/>
      </w:tabs>
    </w:pPr>
    <w:rPr/>
  </w:style>
  <w:style w:type="paragraph" w:styleId="Style20">
    <w:name w:val="Содержимое таблицы"/>
    <w:basedOn w:val="Normal"/>
    <w:qFormat/>
    <w:pPr>
      <w:suppressLineNumbers/>
    </w:pPr>
    <w:rPr/>
  </w:style>
  <w:style w:type="paragraph" w:styleId="Style21">
    <w:name w:val="Заголовок таблицы"/>
    <w:basedOn w:val="Style20"/>
    <w:qFormat/>
    <w:pPr>
      <w:suppressLineNumbers/>
      <w:jc w:val="center"/>
    </w:pPr>
    <w:rPr>
      <w:b/>
      <w:bCs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header" Target="header1.xml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5.jpeg"/><Relationship Id="rId2" Type="http://schemas.openxmlformats.org/officeDocument/2006/relationships/hyperlink" Target="mailto:homutprof@mail.ru" TargetMode="Externa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47</TotalTime>
  <Application>LibreOffice/6.2.8.2$Windows_X86_64 LibreOffice_project/f82ddfca21ebc1e222a662a32b25c0c9d20169ee</Application>
  <Pages>1</Pages>
  <Words>181</Words>
  <Characters>1254</Characters>
  <CharactersWithSpaces>1423</CharactersWithSpaces>
  <Paragraphs>25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2023-01-04T16:58:32Z</dcterms:created>
  <dc:creator/>
  <dc:description/>
  <dc:language>ru-RU</dc:language>
  <cp:lastModifiedBy/>
  <dcterms:modified xsi:type="dcterms:W3CDTF">2023-01-07T16:31:34Z</dcterms:modified>
  <cp:revision>6</cp:revision>
  <dc:subject/>
  <dc:title/>
</cp:coreProperties>
</file>